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B9" w:rsidRPr="004D04B9" w:rsidRDefault="004D04B9" w:rsidP="00E47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4B9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375CA8" w:rsidRPr="004D04B9" w:rsidRDefault="00662C0E" w:rsidP="00662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B4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 xml:space="preserve">Использование фоновой музыки </w:t>
      </w:r>
      <w:r w:rsidR="00E47BB4" w:rsidRPr="00E47BB4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br/>
      </w:r>
      <w:r w:rsidRPr="00E47BB4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>в режимных моментах жизни дошкольников</w:t>
      </w:r>
      <w:r w:rsidRPr="004D04B9">
        <w:rPr>
          <w:rFonts w:ascii="Times New Roman" w:hAnsi="Times New Roman" w:cs="Times New Roman"/>
          <w:b/>
          <w:sz w:val="28"/>
          <w:szCs w:val="28"/>
        </w:rPr>
        <w:t>.</w:t>
      </w:r>
    </w:p>
    <w:p w:rsidR="00244B75" w:rsidRDefault="00375CA8" w:rsidP="00E47B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 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 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</w:t>
      </w:r>
      <w:r w:rsidR="00E47BB4">
        <w:rPr>
          <w:rFonts w:ascii="Times New Roman" w:hAnsi="Times New Roman" w:cs="Times New Roman"/>
          <w:sz w:val="28"/>
          <w:szCs w:val="28"/>
        </w:rPr>
        <w:t>овательного</w:t>
      </w:r>
      <w:r w:rsidR="00E47BB4">
        <w:rPr>
          <w:rFonts w:ascii="Times New Roman" w:hAnsi="Times New Roman" w:cs="Times New Roman"/>
          <w:sz w:val="28"/>
          <w:szCs w:val="28"/>
        </w:rPr>
        <w:tab/>
      </w:r>
      <w:r w:rsidR="00E47BB4">
        <w:rPr>
          <w:rFonts w:ascii="Times New Roman" w:hAnsi="Times New Roman" w:cs="Times New Roman"/>
          <w:sz w:val="28"/>
          <w:szCs w:val="28"/>
        </w:rPr>
        <w:tab/>
        <w:t>учреждения</w:t>
      </w:r>
      <w:r w:rsidR="00E47BB4">
        <w:rPr>
          <w:rFonts w:ascii="Times New Roman" w:hAnsi="Times New Roman" w:cs="Times New Roman"/>
          <w:sz w:val="28"/>
          <w:szCs w:val="28"/>
        </w:rPr>
        <w:tab/>
        <w:t>в</w:t>
      </w:r>
      <w:r w:rsidR="00E47BB4">
        <w:rPr>
          <w:rFonts w:ascii="Times New Roman" w:hAnsi="Times New Roman" w:cs="Times New Roman"/>
          <w:sz w:val="28"/>
          <w:szCs w:val="28"/>
        </w:rPr>
        <w:tab/>
      </w:r>
      <w:r w:rsidRPr="004D04B9">
        <w:rPr>
          <w:rFonts w:ascii="Times New Roman" w:hAnsi="Times New Roman" w:cs="Times New Roman"/>
          <w:sz w:val="28"/>
          <w:szCs w:val="28"/>
        </w:rPr>
        <w:t>целом.</w:t>
      </w:r>
      <w:r w:rsidRPr="004D04B9">
        <w:rPr>
          <w:rFonts w:ascii="Times New Roman" w:hAnsi="Times New Roman" w:cs="Times New Roman"/>
          <w:sz w:val="28"/>
          <w:szCs w:val="28"/>
        </w:rPr>
        <w:br/>
      </w:r>
      <w:r w:rsidR="00244B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D04B9">
        <w:rPr>
          <w:rFonts w:ascii="Times New Roman" w:hAnsi="Times New Roman" w:cs="Times New Roman"/>
          <w:sz w:val="28"/>
          <w:szCs w:val="28"/>
        </w:rPr>
        <w:t>Музыкальное воспитание ребёнка как важнейшая составляющая его духовного развития может стать системообразующим фактором органи</w:t>
      </w:r>
      <w:r w:rsidR="00244B75">
        <w:rPr>
          <w:rFonts w:ascii="Times New Roman" w:hAnsi="Times New Roman" w:cs="Times New Roman"/>
          <w:sz w:val="28"/>
          <w:szCs w:val="28"/>
        </w:rPr>
        <w:t>зации жизнедеятельности детей. М</w:t>
      </w:r>
      <w:r w:rsidRPr="004D04B9">
        <w:rPr>
          <w:rFonts w:ascii="Times New Roman" w:hAnsi="Times New Roman" w:cs="Times New Roman"/>
          <w:sz w:val="28"/>
          <w:szCs w:val="28"/>
        </w:rPr>
        <w:t>узыка способна объединить воспитательные усилия педагогов детского сада с целью гармо</w:t>
      </w:r>
      <w:r w:rsidR="00E47BB4">
        <w:rPr>
          <w:rFonts w:ascii="Times New Roman" w:hAnsi="Times New Roman" w:cs="Times New Roman"/>
          <w:sz w:val="28"/>
          <w:szCs w:val="28"/>
        </w:rPr>
        <w:t>ничного воздействия на личность</w:t>
      </w:r>
      <w:r w:rsidR="00E47BB4">
        <w:rPr>
          <w:rFonts w:ascii="Times New Roman" w:hAnsi="Times New Roman" w:cs="Times New Roman"/>
          <w:sz w:val="28"/>
          <w:szCs w:val="28"/>
        </w:rPr>
        <w:tab/>
      </w:r>
      <w:r w:rsidRPr="004D04B9">
        <w:rPr>
          <w:rFonts w:ascii="Times New Roman" w:hAnsi="Times New Roman" w:cs="Times New Roman"/>
          <w:sz w:val="28"/>
          <w:szCs w:val="28"/>
        </w:rPr>
        <w:t>ребёнка.</w:t>
      </w:r>
      <w:r w:rsidRPr="004D04B9">
        <w:rPr>
          <w:rFonts w:ascii="Times New Roman" w:hAnsi="Times New Roman" w:cs="Times New Roman"/>
          <w:sz w:val="28"/>
          <w:szCs w:val="28"/>
        </w:rPr>
        <w:br/>
      </w:r>
      <w:r w:rsidR="00244B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D04B9">
        <w:rPr>
          <w:rFonts w:ascii="Times New Roman" w:hAnsi="Times New Roman" w:cs="Times New Roman"/>
          <w:sz w:val="28"/>
          <w:szCs w:val="28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</w:t>
      </w:r>
      <w:r w:rsidR="00244B75">
        <w:rPr>
          <w:rFonts w:ascii="Times New Roman" w:hAnsi="Times New Roman" w:cs="Times New Roman"/>
          <w:sz w:val="28"/>
          <w:szCs w:val="28"/>
        </w:rPr>
        <w:t>приятия, интонационного запаса.</w:t>
      </w:r>
    </w:p>
    <w:p w:rsidR="00244B75" w:rsidRDefault="00375CA8" w:rsidP="00244B7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Музыкальный репертуар для звучания фоном совместно подбирают музыкальный руководител</w:t>
      </w:r>
      <w:r w:rsidR="006531A6">
        <w:rPr>
          <w:rFonts w:ascii="Times New Roman" w:hAnsi="Times New Roman" w:cs="Times New Roman"/>
          <w:sz w:val="28"/>
          <w:szCs w:val="28"/>
        </w:rPr>
        <w:t>ь, воспитатель</w:t>
      </w:r>
      <w:r w:rsidR="00244B75">
        <w:rPr>
          <w:rFonts w:ascii="Times New Roman" w:hAnsi="Times New Roman" w:cs="Times New Roman"/>
          <w:sz w:val="28"/>
          <w:szCs w:val="28"/>
        </w:rPr>
        <w:t>.</w:t>
      </w:r>
    </w:p>
    <w:p w:rsidR="00244B75" w:rsidRDefault="00375CA8" w:rsidP="00244B7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 xml:space="preserve">Использование фоновой музыки является одним из доступных и эффективных методов психолого-педагогического воздействия на ребёнка в условиях </w:t>
      </w:r>
      <w:r w:rsidR="00E47BB4">
        <w:rPr>
          <w:rFonts w:ascii="Times New Roman" w:hAnsi="Times New Roman" w:cs="Times New Roman"/>
          <w:sz w:val="28"/>
          <w:szCs w:val="28"/>
        </w:rPr>
        <w:t xml:space="preserve">ДОУ </w:t>
      </w:r>
      <w:r w:rsidRPr="004D04B9">
        <w:rPr>
          <w:rFonts w:ascii="Times New Roman" w:hAnsi="Times New Roman" w:cs="Times New Roman"/>
          <w:sz w:val="28"/>
          <w:szCs w:val="28"/>
        </w:rPr>
        <w:t xml:space="preserve"> и помогает решать многие задачи образовательно-воспитательного процесса:</w:t>
      </w:r>
      <w:r w:rsidRPr="004D04B9">
        <w:rPr>
          <w:rFonts w:ascii="Times New Roman" w:hAnsi="Times New Roman" w:cs="Times New Roman"/>
          <w:sz w:val="28"/>
          <w:szCs w:val="28"/>
        </w:rPr>
        <w:br/>
        <w:t>• создание благоприятного эмоционального фона, устранение нервного напряжения и сохранения здоровья детей;</w:t>
      </w:r>
      <w:r w:rsidRPr="004D04B9">
        <w:rPr>
          <w:rFonts w:ascii="Times New Roman" w:hAnsi="Times New Roman" w:cs="Times New Roman"/>
          <w:sz w:val="28"/>
          <w:szCs w:val="28"/>
        </w:rPr>
        <w:br/>
        <w:t>• развитие воображения в процессе творческой деятельности, повышение творческой активности;</w:t>
      </w:r>
      <w:r w:rsidRPr="004D04B9">
        <w:rPr>
          <w:rFonts w:ascii="Times New Roman" w:hAnsi="Times New Roman" w:cs="Times New Roman"/>
          <w:sz w:val="28"/>
          <w:szCs w:val="28"/>
        </w:rPr>
        <w:br/>
        <w:t>• активизация мыслительной деятельности, повышение качества усвоения знаний;</w:t>
      </w:r>
      <w:r w:rsidRPr="004D04B9">
        <w:rPr>
          <w:rFonts w:ascii="Times New Roman" w:hAnsi="Times New Roman" w:cs="Times New Roman"/>
          <w:sz w:val="28"/>
          <w:szCs w:val="28"/>
        </w:rPr>
        <w:br/>
      </w:r>
      <w:r w:rsidRPr="004D04B9">
        <w:rPr>
          <w:rFonts w:ascii="Times New Roman" w:hAnsi="Times New Roman" w:cs="Times New Roman"/>
          <w:sz w:val="28"/>
          <w:szCs w:val="28"/>
        </w:rPr>
        <w:lastRenderedPageBreak/>
        <w:t>• переключения внимания во время изучения трудного учебного материала, предупреждение усталости и утомления;</w:t>
      </w:r>
      <w:r w:rsidRPr="004D04B9">
        <w:rPr>
          <w:rFonts w:ascii="Times New Roman" w:hAnsi="Times New Roman" w:cs="Times New Roman"/>
          <w:sz w:val="28"/>
          <w:szCs w:val="28"/>
        </w:rPr>
        <w:br/>
        <w:t>• психологическая и физическая разрядка после учебной нагрузки, во время психологическ</w:t>
      </w:r>
      <w:r w:rsidR="00244B75">
        <w:rPr>
          <w:rFonts w:ascii="Times New Roman" w:hAnsi="Times New Roman" w:cs="Times New Roman"/>
          <w:sz w:val="28"/>
          <w:szCs w:val="28"/>
        </w:rPr>
        <w:t>их пауз, физкультурных минуток.</w:t>
      </w:r>
    </w:p>
    <w:p w:rsidR="00244B75" w:rsidRDefault="00375CA8" w:rsidP="00244B7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др.). при пассивном восприятии музыка выступает фоном к основной деятельности, она звучит не громко, как бы на втором плане.</w:t>
      </w:r>
      <w:r w:rsidRPr="004D04B9">
        <w:rPr>
          <w:rFonts w:ascii="Times New Roman" w:hAnsi="Times New Roman" w:cs="Times New Roman"/>
          <w:sz w:val="28"/>
          <w:szCs w:val="28"/>
        </w:rPr>
        <w:br/>
        <w:t>Степень активности восприятия музыки детьми на конкретном зан</w:t>
      </w:r>
      <w:r w:rsidR="00244B75">
        <w:rPr>
          <w:rFonts w:ascii="Times New Roman" w:hAnsi="Times New Roman" w:cs="Times New Roman"/>
          <w:sz w:val="28"/>
          <w:szCs w:val="28"/>
        </w:rPr>
        <w:t>ятии определяется воспитателем.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4B75" w:rsidTr="00244B75">
        <w:tc>
          <w:tcPr>
            <w:tcW w:w="4785" w:type="dxa"/>
          </w:tcPr>
          <w:p w:rsidR="00244B75" w:rsidRPr="00244B75" w:rsidRDefault="00244B75" w:rsidP="00244B75">
            <w:pPr>
              <w:jc w:val="center"/>
              <w:rPr>
                <w:i/>
              </w:rPr>
            </w:pPr>
            <w:r w:rsidRPr="00244B75">
              <w:rPr>
                <w:rFonts w:ascii="Times New Roman" w:hAnsi="Times New Roman" w:cs="Times New Roman"/>
                <w:i/>
                <w:sz w:val="28"/>
                <w:szCs w:val="28"/>
              </w:rPr>
              <w:t>Занятие</w:t>
            </w:r>
          </w:p>
        </w:tc>
        <w:tc>
          <w:tcPr>
            <w:tcW w:w="4786" w:type="dxa"/>
          </w:tcPr>
          <w:p w:rsidR="00244B75" w:rsidRPr="00244B75" w:rsidRDefault="00244B75" w:rsidP="00244B75">
            <w:pPr>
              <w:jc w:val="center"/>
              <w:rPr>
                <w:i/>
              </w:rPr>
            </w:pPr>
            <w:r w:rsidRPr="00244B75">
              <w:rPr>
                <w:rFonts w:ascii="Times New Roman" w:hAnsi="Times New Roman" w:cs="Times New Roman"/>
                <w:i/>
                <w:sz w:val="28"/>
                <w:szCs w:val="28"/>
              </w:rPr>
              <w:t>Степень активности восприятия музыки</w:t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244B75">
            <w:r w:rsidRPr="00514C5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6" w:type="dxa"/>
          </w:tcPr>
          <w:p w:rsidR="00244B75" w:rsidRDefault="00244B75">
            <w:r w:rsidRPr="00514C5E">
              <w:rPr>
                <w:rFonts w:ascii="Times New Roman" w:hAnsi="Times New Roman" w:cs="Times New Roman"/>
                <w:sz w:val="28"/>
                <w:szCs w:val="28"/>
              </w:rPr>
              <w:t>Пассивное</w:t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244B75">
            <w:r w:rsidRPr="00A35FF4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Pr="00A35FF4">
              <w:rPr>
                <w:rFonts w:ascii="Times New Roman" w:hAnsi="Times New Roman" w:cs="Times New Roman"/>
                <w:sz w:val="28"/>
                <w:szCs w:val="28"/>
              </w:rPr>
              <w:br/>
              <w:t>с окружающим</w:t>
            </w:r>
          </w:p>
        </w:tc>
        <w:tc>
          <w:tcPr>
            <w:tcW w:w="4786" w:type="dxa"/>
          </w:tcPr>
          <w:p w:rsidR="00244B75" w:rsidRDefault="00244B75" w:rsidP="00244B75">
            <w:r w:rsidRPr="00A35FF4">
              <w:rPr>
                <w:rFonts w:ascii="Times New Roman" w:hAnsi="Times New Roman" w:cs="Times New Roman"/>
                <w:sz w:val="28"/>
                <w:szCs w:val="28"/>
              </w:rPr>
              <w:t>Активное и пассивное</w:t>
            </w:r>
            <w:r w:rsidRPr="00A35FF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244B75">
            <w:r w:rsidRPr="0030347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</w:tc>
        <w:tc>
          <w:tcPr>
            <w:tcW w:w="4786" w:type="dxa"/>
          </w:tcPr>
          <w:p w:rsidR="00244B75" w:rsidRDefault="00244B75">
            <w:r w:rsidRPr="00303472">
              <w:rPr>
                <w:rFonts w:ascii="Times New Roman" w:hAnsi="Times New Roman" w:cs="Times New Roman"/>
                <w:sz w:val="28"/>
                <w:szCs w:val="28"/>
              </w:rPr>
              <w:t>Активное и пассивное</w:t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244B75">
            <w:r w:rsidRPr="004E6937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4786" w:type="dxa"/>
          </w:tcPr>
          <w:p w:rsidR="00244B75" w:rsidRDefault="00244B75">
            <w:r w:rsidRPr="004E6937">
              <w:rPr>
                <w:rFonts w:ascii="Times New Roman" w:hAnsi="Times New Roman" w:cs="Times New Roman"/>
                <w:sz w:val="28"/>
                <w:szCs w:val="28"/>
              </w:rPr>
              <w:t>Пассивное</w:t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244B75">
            <w:r w:rsidRPr="00301AE2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4786" w:type="dxa"/>
          </w:tcPr>
          <w:p w:rsidR="00244B75" w:rsidRDefault="00244B75">
            <w:r w:rsidRPr="00301AE2">
              <w:rPr>
                <w:rFonts w:ascii="Times New Roman" w:hAnsi="Times New Roman" w:cs="Times New Roman"/>
                <w:sz w:val="28"/>
                <w:szCs w:val="28"/>
              </w:rPr>
              <w:t>Активное и пассивное</w:t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244B75">
            <w:r w:rsidRPr="00F557DC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4786" w:type="dxa"/>
          </w:tcPr>
          <w:p w:rsidR="00244B75" w:rsidRDefault="00244B75">
            <w:r w:rsidRPr="00F557DC">
              <w:rPr>
                <w:rFonts w:ascii="Times New Roman" w:hAnsi="Times New Roman" w:cs="Times New Roman"/>
                <w:sz w:val="28"/>
                <w:szCs w:val="28"/>
              </w:rPr>
              <w:t>Активное и пассивное</w:t>
            </w:r>
          </w:p>
        </w:tc>
      </w:tr>
    </w:tbl>
    <w:p w:rsidR="00375CA8" w:rsidRPr="004D04B9" w:rsidRDefault="00375CA8" w:rsidP="00244B7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br/>
      </w:r>
      <w:r w:rsidR="00244B7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D04B9">
        <w:rPr>
          <w:rFonts w:ascii="Times New Roman" w:hAnsi="Times New Roman" w:cs="Times New Roman"/>
          <w:sz w:val="28"/>
          <w:szCs w:val="28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</w:t>
      </w:r>
      <w:r w:rsidR="00244B75">
        <w:rPr>
          <w:rFonts w:ascii="Times New Roman" w:hAnsi="Times New Roman" w:cs="Times New Roman"/>
          <w:sz w:val="28"/>
          <w:szCs w:val="28"/>
        </w:rPr>
        <w:t>ируют оценочную лексику детей. Н</w:t>
      </w:r>
      <w:r w:rsidRPr="004D04B9">
        <w:rPr>
          <w:rFonts w:ascii="Times New Roman" w:hAnsi="Times New Roman" w:cs="Times New Roman"/>
          <w:sz w:val="28"/>
          <w:szCs w:val="28"/>
        </w:rPr>
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  <w:r w:rsidRPr="004D04B9">
        <w:rPr>
          <w:rFonts w:ascii="Times New Roman" w:hAnsi="Times New Roman" w:cs="Times New Roman"/>
          <w:sz w:val="28"/>
          <w:szCs w:val="28"/>
        </w:rPr>
        <w:br/>
        <w:t>Звучание му</w:t>
      </w:r>
      <w:r w:rsidR="00244B75">
        <w:rPr>
          <w:rFonts w:ascii="Times New Roman" w:hAnsi="Times New Roman" w:cs="Times New Roman"/>
          <w:sz w:val="28"/>
          <w:szCs w:val="28"/>
        </w:rPr>
        <w:t>зыки фоном в режимные моменты (</w:t>
      </w:r>
      <w:r w:rsidRPr="004D04B9">
        <w:rPr>
          <w:rFonts w:ascii="Times New Roman" w:hAnsi="Times New Roman" w:cs="Times New Roman"/>
          <w:sz w:val="28"/>
          <w:szCs w:val="28"/>
        </w:rPr>
        <w:t xml:space="preserve">приём детей утром, настрой </w:t>
      </w:r>
      <w:r w:rsidRPr="004D04B9">
        <w:rPr>
          <w:rFonts w:ascii="Times New Roman" w:hAnsi="Times New Roman" w:cs="Times New Roman"/>
          <w:sz w:val="28"/>
          <w:szCs w:val="28"/>
        </w:rPr>
        <w:lastRenderedPageBreak/>
        <w:t>на занятия, подготовка ко сну, подъём и др.) создаёт эмоционально комфортный климат в группе</w:t>
      </w:r>
      <w:r w:rsidR="006531A6">
        <w:rPr>
          <w:rFonts w:ascii="Times New Roman" w:hAnsi="Times New Roman" w:cs="Times New Roman"/>
          <w:sz w:val="28"/>
          <w:szCs w:val="28"/>
        </w:rPr>
        <w:t>.</w:t>
      </w:r>
    </w:p>
    <w:p w:rsidR="00375CA8" w:rsidRPr="003E3F53" w:rsidRDefault="00375CA8" w:rsidP="00244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F53">
        <w:rPr>
          <w:rFonts w:ascii="Times New Roman" w:hAnsi="Times New Roman" w:cs="Times New Roman"/>
          <w:b/>
          <w:sz w:val="28"/>
          <w:szCs w:val="28"/>
        </w:rPr>
        <w:t>Примерное расписание звучания фоновой музыки.</w:t>
      </w:r>
    </w:p>
    <w:p w:rsidR="00244B75" w:rsidRDefault="00375CA8" w:rsidP="00375CA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 xml:space="preserve">Время звучания музыки корректируется для каждой группы в </w:t>
      </w:r>
      <w:r w:rsidR="00244B75">
        <w:rPr>
          <w:rFonts w:ascii="Times New Roman" w:hAnsi="Times New Roman" w:cs="Times New Roman"/>
          <w:sz w:val="28"/>
          <w:szCs w:val="28"/>
        </w:rPr>
        <w:t>соответствии с возрастом детей.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4B75" w:rsidTr="00244B75">
        <w:tc>
          <w:tcPr>
            <w:tcW w:w="4785" w:type="dxa"/>
          </w:tcPr>
          <w:p w:rsidR="00244B75" w:rsidRPr="00244B75" w:rsidRDefault="00244B75" w:rsidP="00244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B75">
              <w:rPr>
                <w:rFonts w:ascii="Times New Roman" w:hAnsi="Times New Roman" w:cs="Times New Roman"/>
                <w:i/>
                <w:sz w:val="28"/>
                <w:szCs w:val="28"/>
              </w:rPr>
              <w:t>Время звучания</w:t>
            </w:r>
          </w:p>
        </w:tc>
        <w:tc>
          <w:tcPr>
            <w:tcW w:w="4786" w:type="dxa"/>
          </w:tcPr>
          <w:p w:rsidR="00244B75" w:rsidRPr="00244B75" w:rsidRDefault="00244B75" w:rsidP="00244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B75">
              <w:rPr>
                <w:rFonts w:ascii="Times New Roman" w:hAnsi="Times New Roman" w:cs="Times New Roman"/>
                <w:i/>
                <w:sz w:val="28"/>
                <w:szCs w:val="28"/>
              </w:rPr>
              <w:t>Преобладающий эмоциональный тон</w:t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375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sz w:val="28"/>
                <w:szCs w:val="28"/>
              </w:rPr>
              <w:t xml:space="preserve">7.30 – 8.00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786" w:type="dxa"/>
          </w:tcPr>
          <w:p w:rsidR="00244B75" w:rsidRDefault="00244B75" w:rsidP="00375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sz w:val="28"/>
                <w:szCs w:val="28"/>
              </w:rPr>
              <w:t>Радостно-спокойный</w:t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375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sz w:val="28"/>
                <w:szCs w:val="28"/>
              </w:rPr>
              <w:t xml:space="preserve">8.40 – 9.00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786" w:type="dxa"/>
          </w:tcPr>
          <w:p w:rsidR="00244B75" w:rsidRDefault="00244B75" w:rsidP="00375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sz w:val="28"/>
                <w:szCs w:val="28"/>
              </w:rPr>
              <w:t>Уверенный, активный</w:t>
            </w:r>
          </w:p>
        </w:tc>
      </w:tr>
      <w:tr w:rsidR="00244B75" w:rsidTr="00244B75">
        <w:tc>
          <w:tcPr>
            <w:tcW w:w="4785" w:type="dxa"/>
          </w:tcPr>
          <w:p w:rsidR="00244B75" w:rsidRDefault="00244B75" w:rsidP="00375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sz w:val="28"/>
                <w:szCs w:val="28"/>
              </w:rPr>
              <w:t xml:space="preserve">12.20 – 12.40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786" w:type="dxa"/>
          </w:tcPr>
          <w:p w:rsidR="00244B75" w:rsidRDefault="00244B75" w:rsidP="00375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sz w:val="28"/>
                <w:szCs w:val="28"/>
              </w:rPr>
              <w:t>Умиротворённый, нежный</w:t>
            </w:r>
          </w:p>
        </w:tc>
      </w:tr>
      <w:tr w:rsidR="00244B75" w:rsidTr="00244B75">
        <w:tc>
          <w:tcPr>
            <w:tcW w:w="4785" w:type="dxa"/>
          </w:tcPr>
          <w:p w:rsidR="00244B75" w:rsidRDefault="006531A6" w:rsidP="00375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15.50</w:t>
            </w:r>
            <w:bookmarkStart w:id="0" w:name="_GoBack"/>
            <w:bookmarkEnd w:id="0"/>
            <w:r w:rsidR="00244B75" w:rsidRPr="004D0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B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786" w:type="dxa"/>
          </w:tcPr>
          <w:p w:rsidR="00244B75" w:rsidRDefault="00244B75" w:rsidP="00375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sz w:val="28"/>
                <w:szCs w:val="28"/>
              </w:rPr>
              <w:t>Оптимистично-просветлённый, спокойный</w:t>
            </w:r>
          </w:p>
        </w:tc>
      </w:tr>
    </w:tbl>
    <w:p w:rsidR="00375CA8" w:rsidRPr="004D04B9" w:rsidRDefault="00375CA8" w:rsidP="00E47B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br/>
      </w:r>
      <w:r w:rsidR="00E47B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04B9">
        <w:rPr>
          <w:rFonts w:ascii="Times New Roman" w:hAnsi="Times New Roman" w:cs="Times New Roman"/>
          <w:sz w:val="28"/>
          <w:szCs w:val="28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375CA8" w:rsidRPr="004D04B9" w:rsidRDefault="00375CA8" w:rsidP="00E47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b/>
          <w:sz w:val="28"/>
          <w:szCs w:val="28"/>
        </w:rPr>
        <w:t>Примерный репертуар фоновой музыки.</w:t>
      </w:r>
      <w:r w:rsidR="00E47BB4">
        <w:rPr>
          <w:rFonts w:ascii="Times New Roman" w:hAnsi="Times New Roman" w:cs="Times New Roman"/>
          <w:sz w:val="28"/>
          <w:szCs w:val="28"/>
        </w:rPr>
        <w:br/>
        <w:t>(</w:t>
      </w:r>
      <w:r w:rsidRPr="004D04B9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возраста)</w:t>
      </w:r>
    </w:p>
    <w:p w:rsidR="004D04B9" w:rsidRPr="00E47BB4" w:rsidRDefault="00375CA8" w:rsidP="004D04B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Релаксирующая </w:t>
      </w:r>
      <w:proofErr w:type="gramStart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>( расслабляющая</w:t>
      </w:r>
      <w:proofErr w:type="gramEnd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) </w:t>
      </w:r>
    </w:p>
    <w:p w:rsidR="004D04B9" w:rsidRDefault="00375CA8" w:rsidP="004D04B9">
      <w:pPr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К. Дебюсси. «Облака»</w:t>
      </w:r>
      <w:r w:rsidRPr="004D04B9">
        <w:rPr>
          <w:rFonts w:ascii="Times New Roman" w:hAnsi="Times New Roman" w:cs="Times New Roman"/>
          <w:sz w:val="28"/>
          <w:szCs w:val="28"/>
        </w:rPr>
        <w:br/>
        <w:t xml:space="preserve">А.П. </w:t>
      </w:r>
      <w:r w:rsidR="004D04B9">
        <w:rPr>
          <w:rFonts w:ascii="Times New Roman" w:hAnsi="Times New Roman" w:cs="Times New Roman"/>
          <w:sz w:val="28"/>
          <w:szCs w:val="28"/>
        </w:rPr>
        <w:t>Бородин. «Ноктюрн» из струнного</w:t>
      </w:r>
      <w:r w:rsidR="00E47BB4">
        <w:rPr>
          <w:rFonts w:ascii="Times New Roman" w:hAnsi="Times New Roman" w:cs="Times New Roman"/>
          <w:sz w:val="28"/>
          <w:szCs w:val="28"/>
        </w:rPr>
        <w:t xml:space="preserve"> </w:t>
      </w:r>
      <w:r w:rsidRPr="004D04B9">
        <w:rPr>
          <w:rFonts w:ascii="Times New Roman" w:hAnsi="Times New Roman" w:cs="Times New Roman"/>
          <w:sz w:val="28"/>
          <w:szCs w:val="28"/>
        </w:rPr>
        <w:t>квартета</w:t>
      </w:r>
      <w:r w:rsidRPr="004D04B9">
        <w:rPr>
          <w:rFonts w:ascii="Times New Roman" w:hAnsi="Times New Roman" w:cs="Times New Roman"/>
          <w:sz w:val="28"/>
          <w:szCs w:val="28"/>
        </w:rPr>
        <w:br/>
        <w:t>К.В. Глюк. «Мелодия»</w:t>
      </w:r>
    </w:p>
    <w:p w:rsidR="004D04B9" w:rsidRPr="00E47BB4" w:rsidRDefault="00375CA8" w:rsidP="004D04B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04B9">
        <w:rPr>
          <w:rFonts w:ascii="Times New Roman" w:hAnsi="Times New Roman" w:cs="Times New Roman"/>
          <w:sz w:val="28"/>
          <w:szCs w:val="28"/>
          <w:u w:val="single"/>
        </w:rPr>
        <w:br/>
      </w:r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Тонизирующая </w:t>
      </w:r>
      <w:proofErr w:type="gramStart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>( повышающая</w:t>
      </w:r>
      <w:proofErr w:type="gramEnd"/>
      <w:r w:rsidR="004D04B9"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  жизненный тонус, настроение) </w:t>
      </w:r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4D04B9" w:rsidRDefault="00375CA8" w:rsidP="004D04B9">
      <w:pPr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Э. Григ. «Утро»</w:t>
      </w:r>
      <w:r w:rsidRPr="004D04B9">
        <w:rPr>
          <w:rFonts w:ascii="Times New Roman" w:hAnsi="Times New Roman" w:cs="Times New Roman"/>
          <w:sz w:val="28"/>
          <w:szCs w:val="28"/>
        </w:rPr>
        <w:br/>
        <w:t>И.С. Бах. «Шутка»</w:t>
      </w:r>
      <w:r w:rsidRPr="004D04B9">
        <w:rPr>
          <w:rFonts w:ascii="Times New Roman" w:hAnsi="Times New Roman" w:cs="Times New Roman"/>
          <w:sz w:val="28"/>
          <w:szCs w:val="28"/>
        </w:rPr>
        <w:br/>
        <w:t>И. Штраус. Вальс «Весенние голоса»</w:t>
      </w:r>
      <w:r w:rsidRPr="004D04B9">
        <w:rPr>
          <w:rFonts w:ascii="Times New Roman" w:hAnsi="Times New Roman" w:cs="Times New Roman"/>
          <w:sz w:val="28"/>
          <w:szCs w:val="28"/>
        </w:rPr>
        <w:br/>
      </w:r>
      <w:r w:rsidR="004D04B9">
        <w:rPr>
          <w:rFonts w:ascii="Times New Roman" w:hAnsi="Times New Roman" w:cs="Times New Roman"/>
          <w:sz w:val="28"/>
          <w:szCs w:val="28"/>
        </w:rPr>
        <w:t xml:space="preserve">П.И. Чайковский. «Времена года» </w:t>
      </w:r>
      <w:proofErr w:type="gramStart"/>
      <w:r w:rsidRPr="004D04B9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4D04B9">
        <w:rPr>
          <w:rFonts w:ascii="Times New Roman" w:hAnsi="Times New Roman" w:cs="Times New Roman"/>
          <w:sz w:val="28"/>
          <w:szCs w:val="28"/>
        </w:rPr>
        <w:t>Подснежник»)</w:t>
      </w:r>
    </w:p>
    <w:p w:rsidR="004D04B9" w:rsidRPr="00E47BB4" w:rsidRDefault="00375CA8" w:rsidP="004D04B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04B9">
        <w:rPr>
          <w:rFonts w:ascii="Times New Roman" w:hAnsi="Times New Roman" w:cs="Times New Roman"/>
          <w:sz w:val="28"/>
          <w:szCs w:val="28"/>
          <w:u w:val="single"/>
        </w:rPr>
        <w:br/>
      </w:r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Активизирующая </w:t>
      </w:r>
      <w:proofErr w:type="gramStart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>( возбуждающая</w:t>
      </w:r>
      <w:proofErr w:type="gramEnd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) </w:t>
      </w:r>
    </w:p>
    <w:p w:rsidR="004D04B9" w:rsidRDefault="00375CA8" w:rsidP="004D04B9">
      <w:pPr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В.А. Моца</w:t>
      </w:r>
      <w:r w:rsidR="004D04B9">
        <w:rPr>
          <w:rFonts w:ascii="Times New Roman" w:hAnsi="Times New Roman" w:cs="Times New Roman"/>
          <w:sz w:val="28"/>
          <w:szCs w:val="28"/>
        </w:rPr>
        <w:t>рт. «Маленькая ночная серенада»</w:t>
      </w:r>
      <w:r w:rsidR="00E47BB4">
        <w:rPr>
          <w:rFonts w:ascii="Times New Roman" w:hAnsi="Times New Roman" w:cs="Times New Roman"/>
          <w:sz w:val="28"/>
          <w:szCs w:val="28"/>
        </w:rPr>
        <w:t xml:space="preserve"> </w:t>
      </w:r>
      <w:r w:rsidRPr="004D04B9">
        <w:rPr>
          <w:rFonts w:ascii="Times New Roman" w:hAnsi="Times New Roman" w:cs="Times New Roman"/>
          <w:sz w:val="28"/>
          <w:szCs w:val="28"/>
        </w:rPr>
        <w:t>( финал)</w:t>
      </w:r>
      <w:r w:rsidRPr="004D04B9">
        <w:rPr>
          <w:rFonts w:ascii="Times New Roman" w:hAnsi="Times New Roman" w:cs="Times New Roman"/>
          <w:sz w:val="28"/>
          <w:szCs w:val="28"/>
        </w:rPr>
        <w:br/>
        <w:t>М.И. Глинка. «Камаринская»</w:t>
      </w:r>
      <w:r w:rsidRPr="004D04B9">
        <w:rPr>
          <w:rFonts w:ascii="Times New Roman" w:hAnsi="Times New Roman" w:cs="Times New Roman"/>
          <w:sz w:val="28"/>
          <w:szCs w:val="28"/>
        </w:rPr>
        <w:br/>
      </w:r>
      <w:r w:rsidRPr="004D04B9">
        <w:rPr>
          <w:rFonts w:ascii="Times New Roman" w:hAnsi="Times New Roman" w:cs="Times New Roman"/>
          <w:sz w:val="28"/>
          <w:szCs w:val="28"/>
        </w:rPr>
        <w:lastRenderedPageBreak/>
        <w:t>В.А. Моцарт. «Турецкое рондо»</w:t>
      </w:r>
      <w:r w:rsidRPr="004D04B9">
        <w:rPr>
          <w:rFonts w:ascii="Times New Roman" w:hAnsi="Times New Roman" w:cs="Times New Roman"/>
          <w:sz w:val="28"/>
          <w:szCs w:val="28"/>
        </w:rPr>
        <w:br/>
        <w:t>П.И. Ч</w:t>
      </w:r>
      <w:r w:rsidR="00E47BB4">
        <w:rPr>
          <w:rFonts w:ascii="Times New Roman" w:hAnsi="Times New Roman" w:cs="Times New Roman"/>
          <w:sz w:val="28"/>
          <w:szCs w:val="28"/>
        </w:rPr>
        <w:t>айковский. « Вальс цветов» (</w:t>
      </w:r>
      <w:r w:rsidR="004D04B9">
        <w:rPr>
          <w:rFonts w:ascii="Times New Roman" w:hAnsi="Times New Roman" w:cs="Times New Roman"/>
          <w:sz w:val="28"/>
          <w:szCs w:val="28"/>
        </w:rPr>
        <w:t xml:space="preserve">из </w:t>
      </w:r>
      <w:r w:rsidRPr="004D04B9">
        <w:rPr>
          <w:rFonts w:ascii="Times New Roman" w:hAnsi="Times New Roman" w:cs="Times New Roman"/>
          <w:sz w:val="28"/>
          <w:szCs w:val="28"/>
        </w:rPr>
        <w:t>балета «Щелкунчик»)</w:t>
      </w:r>
    </w:p>
    <w:p w:rsidR="004D04B9" w:rsidRPr="00E47BB4" w:rsidRDefault="00375CA8" w:rsidP="004D04B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04B9">
        <w:rPr>
          <w:rFonts w:ascii="Times New Roman" w:hAnsi="Times New Roman" w:cs="Times New Roman"/>
          <w:sz w:val="28"/>
          <w:szCs w:val="28"/>
        </w:rPr>
        <w:br/>
      </w:r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Успокаивающая </w:t>
      </w:r>
      <w:proofErr w:type="gramStart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>( умиротворяющая</w:t>
      </w:r>
      <w:proofErr w:type="gramEnd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) </w:t>
      </w:r>
    </w:p>
    <w:p w:rsidR="004D04B9" w:rsidRDefault="00375CA8" w:rsidP="00E47BB4">
      <w:pPr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М.И. Глинка. «Жаворонок»</w:t>
      </w:r>
      <w:r w:rsidRPr="004D04B9">
        <w:rPr>
          <w:rFonts w:ascii="Times New Roman" w:hAnsi="Times New Roman" w:cs="Times New Roman"/>
          <w:sz w:val="28"/>
          <w:szCs w:val="28"/>
        </w:rPr>
        <w:br/>
        <w:t xml:space="preserve">А.К. </w:t>
      </w:r>
      <w:proofErr w:type="spellStart"/>
      <w:r w:rsidRPr="004D04B9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4D04B9">
        <w:rPr>
          <w:rFonts w:ascii="Times New Roman" w:hAnsi="Times New Roman" w:cs="Times New Roman"/>
          <w:sz w:val="28"/>
          <w:szCs w:val="28"/>
        </w:rPr>
        <w:t>. «Музыкальная табакерка»</w:t>
      </w:r>
      <w:r w:rsidRPr="004D04B9">
        <w:rPr>
          <w:rFonts w:ascii="Times New Roman" w:hAnsi="Times New Roman" w:cs="Times New Roman"/>
          <w:sz w:val="28"/>
          <w:szCs w:val="28"/>
        </w:rPr>
        <w:br/>
        <w:t>К. Сен-Санс. «Лебедь»</w:t>
      </w:r>
      <w:r w:rsidRPr="004D04B9">
        <w:rPr>
          <w:rFonts w:ascii="Times New Roman" w:hAnsi="Times New Roman" w:cs="Times New Roman"/>
          <w:sz w:val="28"/>
          <w:szCs w:val="28"/>
        </w:rPr>
        <w:br/>
        <w:t>Ф. Шуберт. «Серенада»</w:t>
      </w:r>
    </w:p>
    <w:p w:rsidR="003E3F53" w:rsidRPr="00E47BB4" w:rsidRDefault="00375CA8" w:rsidP="004D04B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04B9">
        <w:rPr>
          <w:rFonts w:ascii="Times New Roman" w:hAnsi="Times New Roman" w:cs="Times New Roman"/>
          <w:sz w:val="28"/>
          <w:szCs w:val="28"/>
        </w:rPr>
        <w:br/>
      </w:r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Организующая </w:t>
      </w:r>
      <w:proofErr w:type="gramStart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>( способствующая</w:t>
      </w:r>
      <w:proofErr w:type="gramEnd"/>
      <w:r w:rsidRPr="00E4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E3F53" w:rsidRPr="00E47BB4">
        <w:rPr>
          <w:rFonts w:ascii="Times New Roman" w:hAnsi="Times New Roman" w:cs="Times New Roman"/>
          <w:i/>
          <w:sz w:val="28"/>
          <w:szCs w:val="28"/>
          <w:u w:val="single"/>
        </w:rPr>
        <w:t>концентрации внимания при организованной деятельности</w:t>
      </w:r>
    </w:p>
    <w:p w:rsidR="003E3F53" w:rsidRDefault="00375CA8" w:rsidP="004D04B9">
      <w:pPr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И.С. Бах. «Ария»</w:t>
      </w:r>
      <w:r w:rsidRPr="004D04B9">
        <w:rPr>
          <w:rFonts w:ascii="Times New Roman" w:hAnsi="Times New Roman" w:cs="Times New Roman"/>
          <w:sz w:val="28"/>
          <w:szCs w:val="28"/>
        </w:rPr>
        <w:br/>
        <w:t>А. Вивальди. «Времена года» («Весна», «Лето»)</w:t>
      </w:r>
      <w:r w:rsidRPr="004D04B9">
        <w:rPr>
          <w:rFonts w:ascii="Times New Roman" w:hAnsi="Times New Roman" w:cs="Times New Roman"/>
          <w:sz w:val="28"/>
          <w:szCs w:val="28"/>
        </w:rPr>
        <w:br/>
        <w:t>С.С. Прокофьев. «Марш»</w:t>
      </w:r>
      <w:r w:rsidRPr="004D04B9">
        <w:rPr>
          <w:rFonts w:ascii="Times New Roman" w:hAnsi="Times New Roman" w:cs="Times New Roman"/>
          <w:sz w:val="28"/>
          <w:szCs w:val="28"/>
        </w:rPr>
        <w:br/>
        <w:t>Ф. Шуберт. «Музыкальный момент»</w:t>
      </w:r>
    </w:p>
    <w:p w:rsidR="00E47BB4" w:rsidRDefault="00375CA8" w:rsidP="00E47BB4">
      <w:pPr>
        <w:jc w:val="both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br/>
      </w:r>
      <w:r w:rsidR="00E47BB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D04B9">
        <w:rPr>
          <w:rFonts w:ascii="Times New Roman" w:hAnsi="Times New Roman" w:cs="Times New Roman"/>
          <w:sz w:val="28"/>
          <w:szCs w:val="28"/>
        </w:rPr>
        <w:t xml:space="preserve">Неоценимую помощь в подборе музыкального репертуара может оказать программа развития детей «Музыкальные шедевры» О.П. </w:t>
      </w:r>
      <w:proofErr w:type="spellStart"/>
      <w:r w:rsidRPr="004D04B9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Pr="004D04B9">
        <w:rPr>
          <w:rFonts w:ascii="Times New Roman" w:hAnsi="Times New Roman" w:cs="Times New Roman"/>
          <w:sz w:val="28"/>
          <w:szCs w:val="28"/>
        </w:rPr>
        <w:t>.</w:t>
      </w:r>
      <w:r w:rsidRPr="004D04B9">
        <w:rPr>
          <w:rFonts w:ascii="Times New Roman" w:hAnsi="Times New Roman" w:cs="Times New Roman"/>
          <w:sz w:val="28"/>
          <w:szCs w:val="28"/>
        </w:rPr>
        <w:br/>
        <w:t>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</w:t>
      </w:r>
      <w:r w:rsidR="00E47BB4">
        <w:rPr>
          <w:rFonts w:ascii="Times New Roman" w:hAnsi="Times New Roman" w:cs="Times New Roman"/>
          <w:sz w:val="28"/>
          <w:szCs w:val="28"/>
        </w:rPr>
        <w:t>я В.А. Моцарта и др.</w:t>
      </w:r>
    </w:p>
    <w:p w:rsidR="002757D1" w:rsidRPr="004D04B9" w:rsidRDefault="00375CA8" w:rsidP="00E47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4B9">
        <w:rPr>
          <w:rFonts w:ascii="Times New Roman" w:hAnsi="Times New Roman" w:cs="Times New Roman"/>
          <w:sz w:val="28"/>
          <w:szCs w:val="28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sectPr w:rsidR="002757D1" w:rsidRPr="004D04B9" w:rsidSect="00E47BB4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A8"/>
    <w:rsid w:val="00244B75"/>
    <w:rsid w:val="002757D1"/>
    <w:rsid w:val="00375CA8"/>
    <w:rsid w:val="003E3F53"/>
    <w:rsid w:val="004D04B9"/>
    <w:rsid w:val="006531A6"/>
    <w:rsid w:val="00662C0E"/>
    <w:rsid w:val="00E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C66B"/>
  <w15:docId w15:val="{E574DDA2-B770-40F7-86FD-01013659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B75"/>
    <w:pPr>
      <w:ind w:left="720"/>
      <w:contextualSpacing/>
    </w:pPr>
  </w:style>
  <w:style w:type="table" w:styleId="a4">
    <w:name w:val="Table Grid"/>
    <w:basedOn w:val="a1"/>
    <w:uiPriority w:val="59"/>
    <w:rsid w:val="0024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88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User</cp:lastModifiedBy>
  <cp:revision>5</cp:revision>
  <dcterms:created xsi:type="dcterms:W3CDTF">2017-10-27T17:30:00Z</dcterms:created>
  <dcterms:modified xsi:type="dcterms:W3CDTF">2023-05-03T07:57:00Z</dcterms:modified>
</cp:coreProperties>
</file>