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0" w:rsidRPr="00977CD0" w:rsidRDefault="00977CD0" w:rsidP="00977CD0">
      <w:pPr>
        <w:shd w:val="clear" w:color="auto" w:fill="FFFFFF"/>
        <w:spacing w:line="536" w:lineRule="atLeast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977CD0">
        <w:rPr>
          <w:rFonts w:ascii="Arial" w:hAnsi="Arial" w:cs="Arial"/>
          <w:b/>
          <w:bCs/>
          <w:color w:val="000000"/>
          <w:sz w:val="40"/>
          <w:szCs w:val="40"/>
        </w:rPr>
        <w:t>Профилактика туберкулеза в детском возрасте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— вакцинация БЦЖ и </w:t>
      </w:r>
      <w:proofErr w:type="spellStart"/>
      <w:r w:rsidRPr="00977CD0">
        <w:rPr>
          <w:sz w:val="28"/>
          <w:szCs w:val="28"/>
        </w:rPr>
        <w:t>химиопрофилактика</w:t>
      </w:r>
      <w:proofErr w:type="spellEnd"/>
      <w:r w:rsidRPr="00977CD0">
        <w:rPr>
          <w:sz w:val="28"/>
          <w:szCs w:val="28"/>
        </w:rPr>
        <w:t>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977CD0">
        <w:rPr>
          <w:sz w:val="28"/>
          <w:szCs w:val="28"/>
        </w:rPr>
        <w:t>в первые</w:t>
      </w:r>
      <w:proofErr w:type="gramEnd"/>
      <w:r w:rsidRPr="00977CD0">
        <w:rPr>
          <w:sz w:val="28"/>
          <w:szCs w:val="28"/>
        </w:rPr>
        <w:t xml:space="preserve"> 3-7 дней жизни ребенка. </w:t>
      </w:r>
      <w:hyperlink r:id="rId5" w:history="1">
        <w:r w:rsidRPr="00977CD0">
          <w:rPr>
            <w:sz w:val="28"/>
            <w:szCs w:val="28"/>
            <w:u w:val="single"/>
          </w:rPr>
          <w:t>Вакцина</w:t>
        </w:r>
      </w:hyperlink>
      <w:r w:rsidRPr="00977CD0">
        <w:rPr>
          <w:sz w:val="28"/>
          <w:szCs w:val="28"/>
        </w:rPr>
        <w:t> 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</w:t>
      </w:r>
      <w:hyperlink r:id="rId6" w:history="1">
        <w:r w:rsidRPr="00977CD0">
          <w:rPr>
            <w:sz w:val="28"/>
            <w:szCs w:val="28"/>
            <w:u w:val="single"/>
          </w:rPr>
          <w:t>педиатром</w:t>
        </w:r>
      </w:hyperlink>
      <w:r w:rsidRPr="00977CD0">
        <w:rPr>
          <w:sz w:val="28"/>
          <w:szCs w:val="28"/>
        </w:rPr>
        <w:t>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Вакцина БЦЖ вводится </w:t>
      </w:r>
      <w:proofErr w:type="spellStart"/>
      <w:r w:rsidRPr="00977CD0">
        <w:rPr>
          <w:sz w:val="28"/>
          <w:szCs w:val="28"/>
        </w:rPr>
        <w:t>внутрикожно</w:t>
      </w:r>
      <w:proofErr w:type="spellEnd"/>
      <w:r w:rsidRPr="00977CD0">
        <w:rPr>
          <w:sz w:val="28"/>
          <w:szCs w:val="28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микобактерий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977CD0">
        <w:rPr>
          <w:sz w:val="28"/>
          <w:szCs w:val="28"/>
        </w:rPr>
        <w:t>генерализованных</w:t>
      </w:r>
      <w:proofErr w:type="spellEnd"/>
      <w:r w:rsidRPr="00977CD0">
        <w:rPr>
          <w:sz w:val="28"/>
          <w:szCs w:val="28"/>
        </w:rPr>
        <w:t xml:space="preserve"> форм туберкулёза. </w:t>
      </w:r>
      <w:proofErr w:type="gramStart"/>
      <w:r w:rsidRPr="00977CD0">
        <w:rPr>
          <w:sz w:val="28"/>
          <w:szCs w:val="28"/>
        </w:rPr>
        <w:t xml:space="preserve">Это означает, что привитой ребенок с хорошим </w:t>
      </w:r>
      <w:proofErr w:type="spellStart"/>
      <w:r w:rsidRPr="00977CD0">
        <w:rPr>
          <w:sz w:val="28"/>
          <w:szCs w:val="28"/>
        </w:rPr>
        <w:t>поствакцинальным</w:t>
      </w:r>
      <w:proofErr w:type="spellEnd"/>
      <w:r w:rsidRPr="00977CD0">
        <w:rPr>
          <w:sz w:val="28"/>
          <w:szCs w:val="28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  <w:r w:rsidRPr="00977CD0">
        <w:rPr>
          <w:sz w:val="28"/>
          <w:szCs w:val="28"/>
        </w:rPr>
        <w:br/>
        <w:t> </w:t>
      </w:r>
      <w:proofErr w:type="gramEnd"/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Pr="00977CD0">
        <w:rPr>
          <w:sz w:val="28"/>
          <w:szCs w:val="28"/>
        </w:rPr>
        <w:t>инфицировании</w:t>
      </w:r>
      <w:proofErr w:type="gramEnd"/>
      <w:r w:rsidRPr="00977CD0">
        <w:rPr>
          <w:sz w:val="28"/>
          <w:szCs w:val="28"/>
        </w:rPr>
        <w:t xml:space="preserve"> чем взрослые.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</w:t>
      </w:r>
      <w:r w:rsidRPr="00977CD0">
        <w:rPr>
          <w:sz w:val="28"/>
          <w:szCs w:val="28"/>
        </w:rPr>
        <w:lastRenderedPageBreak/>
        <w:t>содержит живых микроорганизмов и в применяемой дозировке не влияет ни на иммунную систему организма, ни на весь организм в целом.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После введения препарата в коже возникает специфическое воспаление, вызванное инфильтрацией кожи Т-лимфоцитами — специфическими клетками крови, ответственными за клеточный иммунитет. Если организм к моменту постановки пробы уже «познакомился» </w:t>
      </w:r>
      <w:proofErr w:type="spellStart"/>
      <w:r w:rsidRPr="00977CD0">
        <w:rPr>
          <w:sz w:val="28"/>
          <w:szCs w:val="28"/>
        </w:rPr>
        <w:t>смикобактерией</w:t>
      </w:r>
      <w:proofErr w:type="spellEnd"/>
      <w:r w:rsidRPr="00977CD0">
        <w:rPr>
          <w:sz w:val="28"/>
          <w:szCs w:val="28"/>
        </w:rPr>
        <w:t xml:space="preserve"> туберкулеза, то воспалительные явления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</w:t>
      </w:r>
      <w:proofErr w:type="gramStart"/>
      <w:r w:rsidRPr="00977CD0">
        <w:rPr>
          <w:sz w:val="28"/>
          <w:szCs w:val="28"/>
        </w:rPr>
        <w:t>проявлением</w:t>
      </w:r>
      <w:proofErr w:type="gramEnd"/>
      <w:r w:rsidRPr="00977CD0">
        <w:rPr>
          <w:sz w:val="28"/>
          <w:szCs w:val="28"/>
        </w:rPr>
        <w:t xml:space="preserve"> как инфекционной </w:t>
      </w:r>
      <w:hyperlink r:id="rId7" w:history="1">
        <w:r w:rsidRPr="00977CD0">
          <w:rPr>
            <w:sz w:val="28"/>
            <w:szCs w:val="28"/>
            <w:u w:val="single"/>
          </w:rPr>
          <w:t>аллергии</w:t>
        </w:r>
      </w:hyperlink>
      <w:r w:rsidRPr="00977CD0">
        <w:rPr>
          <w:sz w:val="28"/>
          <w:szCs w:val="28"/>
        </w:rPr>
        <w:t xml:space="preserve">, так и </w:t>
      </w:r>
      <w:proofErr w:type="spellStart"/>
      <w:r w:rsidRPr="00977CD0">
        <w:rPr>
          <w:sz w:val="28"/>
          <w:szCs w:val="28"/>
        </w:rPr>
        <w:t>поствакцинальной</w:t>
      </w:r>
      <w:proofErr w:type="spellEnd"/>
      <w:r w:rsidRPr="00977CD0">
        <w:rPr>
          <w:sz w:val="28"/>
          <w:szCs w:val="28"/>
        </w:rPr>
        <w:t>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После вакцинации БЦЖ в течение последующих 5-7 лет в норме реакция Манту может быть положительной, что отражает наличие хорошего </w:t>
      </w:r>
      <w:proofErr w:type="spellStart"/>
      <w:r w:rsidRPr="00977CD0">
        <w:rPr>
          <w:sz w:val="28"/>
          <w:szCs w:val="28"/>
        </w:rPr>
        <w:t>поствакцинального</w:t>
      </w:r>
      <w:proofErr w:type="spellEnd"/>
      <w:r w:rsidRPr="00977CD0">
        <w:rPr>
          <w:sz w:val="28"/>
          <w:szCs w:val="28"/>
        </w:rPr>
        <w:t xml:space="preserve"> иммунитета. По мере увеличения сроков после прививки отмечается снижение чувствительности к туберкулину вплоть до ее угасания.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Существуют строгие критерии, по которым врач может отличить первичное инфицирование от </w:t>
      </w:r>
      <w:proofErr w:type="spellStart"/>
      <w:r w:rsidRPr="00977CD0">
        <w:rPr>
          <w:sz w:val="28"/>
          <w:szCs w:val="28"/>
        </w:rPr>
        <w:t>поствакцинальной</w:t>
      </w:r>
      <w:proofErr w:type="spellEnd"/>
      <w:r w:rsidRPr="00977CD0">
        <w:rPr>
          <w:sz w:val="28"/>
          <w:szCs w:val="28"/>
        </w:rPr>
        <w:t xml:space="preserve">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</w:t>
      </w:r>
      <w:r w:rsidRPr="00977CD0">
        <w:rPr>
          <w:sz w:val="28"/>
          <w:szCs w:val="28"/>
        </w:rPr>
        <w:br/>
      </w:r>
      <w:r w:rsidRPr="00977CD0">
        <w:rPr>
          <w:sz w:val="28"/>
          <w:szCs w:val="28"/>
        </w:rPr>
        <w:br/>
        <w:t xml:space="preserve">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Pr="00977CD0">
        <w:rPr>
          <w:sz w:val="28"/>
          <w:szCs w:val="28"/>
        </w:rPr>
        <w:t>иммунодефицитных</w:t>
      </w:r>
      <w:proofErr w:type="spellEnd"/>
      <w:r w:rsidRPr="00977CD0">
        <w:rPr>
          <w:sz w:val="28"/>
          <w:szCs w:val="28"/>
        </w:rPr>
        <w:t xml:space="preserve"> состояний при инфицировании микобактериями развивается туберкулез.</w:t>
      </w:r>
      <w:r w:rsidRPr="00977CD0">
        <w:rPr>
          <w:sz w:val="28"/>
          <w:szCs w:val="28"/>
        </w:rPr>
        <w:br/>
      </w:r>
      <w:r w:rsidRPr="00977CD0">
        <w:rPr>
          <w:sz w:val="28"/>
          <w:szCs w:val="28"/>
        </w:rPr>
        <w:br/>
        <w:t>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заболевания, при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lastRenderedPageBreak/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977CD0" w:rsidRPr="00977CD0" w:rsidRDefault="00977CD0" w:rsidP="00977CD0">
      <w:pPr>
        <w:shd w:val="clear" w:color="auto" w:fill="FFFFFF"/>
        <w:spacing w:line="536" w:lineRule="atLeast"/>
        <w:outlineLvl w:val="1"/>
        <w:rPr>
          <w:b/>
          <w:bCs/>
          <w:sz w:val="28"/>
          <w:szCs w:val="28"/>
        </w:rPr>
      </w:pPr>
      <w:r w:rsidRPr="00977CD0">
        <w:rPr>
          <w:b/>
          <w:bCs/>
          <w:sz w:val="28"/>
          <w:szCs w:val="28"/>
        </w:rPr>
        <w:t>Профилактика туберкулеза у взрослых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</w:t>
      </w:r>
      <w:r w:rsidRPr="00977CD0">
        <w:rPr>
          <w:sz w:val="28"/>
          <w:szCs w:val="28"/>
        </w:rPr>
        <w:br/>
      </w:r>
      <w:r w:rsidRPr="00977CD0">
        <w:rPr>
          <w:sz w:val="28"/>
          <w:szCs w:val="28"/>
        </w:rPr>
        <w:br/>
        <w:t xml:space="preserve">К факторам риска развития туберкулеза относят: недавнее инфицирование, сахарный диабет, терапию </w:t>
      </w:r>
      <w:proofErr w:type="spellStart"/>
      <w:r w:rsidRPr="00977CD0">
        <w:rPr>
          <w:sz w:val="28"/>
          <w:szCs w:val="28"/>
        </w:rPr>
        <w:t>иммуносупрессивными</w:t>
      </w:r>
      <w:proofErr w:type="spellEnd"/>
      <w:r w:rsidRPr="00977CD0">
        <w:rPr>
          <w:sz w:val="28"/>
          <w:szCs w:val="28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</w:t>
      </w:r>
      <w:r w:rsidRPr="00977CD0">
        <w:rPr>
          <w:sz w:val="28"/>
          <w:szCs w:val="28"/>
        </w:rPr>
        <w:br/>
      </w:r>
      <w:r w:rsidRPr="00977CD0">
        <w:rPr>
          <w:sz w:val="28"/>
          <w:szCs w:val="28"/>
        </w:rPr>
        <w:br/>
        <w:t>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 xml:space="preserve">К сожалению, большинство симптомов туберкулеза </w:t>
      </w:r>
      <w:proofErr w:type="gramStart"/>
      <w:r w:rsidRPr="00977CD0">
        <w:rPr>
          <w:sz w:val="28"/>
          <w:szCs w:val="28"/>
        </w:rPr>
        <w:t>неспецифичны</w:t>
      </w:r>
      <w:proofErr w:type="gramEnd"/>
      <w:r w:rsidRPr="00977CD0">
        <w:rPr>
          <w:sz w:val="28"/>
          <w:szCs w:val="28"/>
        </w:rPr>
        <w:t>. Заподозрить течение туберкулеза можно при наличии следующих симптомов:</w:t>
      </w:r>
    </w:p>
    <w:p w:rsidR="00977CD0" w:rsidRPr="00977CD0" w:rsidRDefault="00977CD0" w:rsidP="00977CD0">
      <w:pPr>
        <w:numPr>
          <w:ilvl w:val="0"/>
          <w:numId w:val="2"/>
        </w:numPr>
        <w:shd w:val="clear" w:color="auto" w:fill="FFFFFF"/>
        <w:spacing w:line="402" w:lineRule="atLeast"/>
        <w:ind w:left="502"/>
        <w:rPr>
          <w:sz w:val="28"/>
          <w:szCs w:val="28"/>
        </w:rPr>
      </w:pPr>
      <w:hyperlink r:id="rId8" w:history="1">
        <w:r w:rsidRPr="00977CD0">
          <w:rPr>
            <w:sz w:val="28"/>
            <w:szCs w:val="28"/>
            <w:u w:val="single"/>
          </w:rPr>
          <w:t>кашель</w:t>
        </w:r>
      </w:hyperlink>
      <w:r w:rsidRPr="00977CD0">
        <w:rPr>
          <w:sz w:val="28"/>
          <w:szCs w:val="28"/>
        </w:rPr>
        <w:t> или покашливание с выделением мокроты, возможно с кровью;</w:t>
      </w:r>
    </w:p>
    <w:p w:rsidR="00977CD0" w:rsidRPr="00977CD0" w:rsidRDefault="00977CD0" w:rsidP="00977CD0">
      <w:pPr>
        <w:numPr>
          <w:ilvl w:val="0"/>
          <w:numId w:val="2"/>
        </w:numPr>
        <w:shd w:val="clear" w:color="auto" w:fill="FFFFFF"/>
        <w:spacing w:before="84" w:line="402" w:lineRule="atLeast"/>
        <w:ind w:left="502"/>
        <w:rPr>
          <w:sz w:val="28"/>
          <w:szCs w:val="28"/>
        </w:rPr>
      </w:pPr>
      <w:r w:rsidRPr="00977CD0">
        <w:rPr>
          <w:sz w:val="28"/>
          <w:szCs w:val="28"/>
        </w:rPr>
        <w:t>быстрая утомляемость и появление слабости;</w:t>
      </w:r>
    </w:p>
    <w:p w:rsidR="00977CD0" w:rsidRPr="00977CD0" w:rsidRDefault="00977CD0" w:rsidP="00977CD0">
      <w:pPr>
        <w:numPr>
          <w:ilvl w:val="0"/>
          <w:numId w:val="2"/>
        </w:numPr>
        <w:shd w:val="clear" w:color="auto" w:fill="FFFFFF"/>
        <w:spacing w:before="84" w:line="402" w:lineRule="atLeast"/>
        <w:ind w:left="502"/>
        <w:rPr>
          <w:sz w:val="28"/>
          <w:szCs w:val="28"/>
        </w:rPr>
      </w:pPr>
      <w:r w:rsidRPr="00977CD0">
        <w:rPr>
          <w:sz w:val="28"/>
          <w:szCs w:val="28"/>
        </w:rPr>
        <w:t>снижение или отсутствие аппетита, потеря в весе;</w:t>
      </w:r>
    </w:p>
    <w:p w:rsidR="00977CD0" w:rsidRPr="00977CD0" w:rsidRDefault="00977CD0" w:rsidP="00977CD0">
      <w:pPr>
        <w:numPr>
          <w:ilvl w:val="0"/>
          <w:numId w:val="2"/>
        </w:numPr>
        <w:shd w:val="clear" w:color="auto" w:fill="FFFFFF"/>
        <w:spacing w:before="84" w:line="402" w:lineRule="atLeast"/>
        <w:ind w:left="502"/>
        <w:rPr>
          <w:sz w:val="28"/>
          <w:szCs w:val="28"/>
        </w:rPr>
      </w:pPr>
      <w:r w:rsidRPr="00977CD0">
        <w:rPr>
          <w:sz w:val="28"/>
          <w:szCs w:val="28"/>
        </w:rPr>
        <w:t>повышенная потливость, особенно по ночам;</w:t>
      </w:r>
    </w:p>
    <w:p w:rsidR="00977CD0" w:rsidRPr="00977CD0" w:rsidRDefault="00977CD0" w:rsidP="00977CD0">
      <w:pPr>
        <w:numPr>
          <w:ilvl w:val="0"/>
          <w:numId w:val="2"/>
        </w:numPr>
        <w:shd w:val="clear" w:color="auto" w:fill="FFFFFF"/>
        <w:spacing w:before="84" w:line="402" w:lineRule="atLeast"/>
        <w:ind w:left="502"/>
        <w:rPr>
          <w:sz w:val="28"/>
          <w:szCs w:val="28"/>
        </w:rPr>
      </w:pPr>
      <w:r w:rsidRPr="00977CD0">
        <w:rPr>
          <w:sz w:val="28"/>
          <w:szCs w:val="28"/>
        </w:rPr>
        <w:t>незначительное повышение температуры до 37-37,5 градусов.</w:t>
      </w:r>
    </w:p>
    <w:p w:rsidR="00977CD0" w:rsidRPr="00977CD0" w:rsidRDefault="00977CD0" w:rsidP="00977CD0">
      <w:pPr>
        <w:shd w:val="clear" w:color="auto" w:fill="FFFFFF"/>
        <w:spacing w:line="402" w:lineRule="atLeast"/>
        <w:rPr>
          <w:sz w:val="28"/>
          <w:szCs w:val="28"/>
        </w:rPr>
      </w:pPr>
      <w:r w:rsidRPr="00977CD0">
        <w:rPr>
          <w:sz w:val="28"/>
          <w:szCs w:val="28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9" w:history="1">
        <w:r w:rsidRPr="00977CD0">
          <w:rPr>
            <w:sz w:val="28"/>
            <w:szCs w:val="28"/>
            <w:u w:val="single"/>
          </w:rPr>
          <w:t>терапевту</w:t>
        </w:r>
      </w:hyperlink>
      <w:r w:rsidRPr="00977CD0">
        <w:rPr>
          <w:sz w:val="28"/>
          <w:szCs w:val="28"/>
        </w:rPr>
        <w:t xml:space="preserve">. В случае подозрения на течение туберкулеза пациенту рекомендуют сделать </w:t>
      </w:r>
      <w:r w:rsidRPr="00977CD0">
        <w:rPr>
          <w:sz w:val="28"/>
          <w:szCs w:val="28"/>
        </w:rPr>
        <w:lastRenderedPageBreak/>
        <w:t>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78547D" w:rsidRPr="00977CD0" w:rsidRDefault="0078547D">
      <w:pPr>
        <w:rPr>
          <w:sz w:val="28"/>
          <w:szCs w:val="28"/>
        </w:rPr>
      </w:pPr>
    </w:p>
    <w:sectPr w:rsidR="0078547D" w:rsidRPr="00977CD0" w:rsidSect="00963D33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192C6B5C"/>
    <w:multiLevelType w:val="multilevel"/>
    <w:tmpl w:val="DD0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CD0"/>
    <w:rsid w:val="00211EC6"/>
    <w:rsid w:val="0078547D"/>
    <w:rsid w:val="00963D33"/>
    <w:rsid w:val="00977CD0"/>
    <w:rsid w:val="00D70240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6E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D06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6E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E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06E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06E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xheading">
    <w:name w:val="box__heading"/>
    <w:basedOn w:val="a0"/>
    <w:rsid w:val="00977CD0"/>
  </w:style>
  <w:style w:type="character" w:customStyle="1" w:styleId="cell">
    <w:name w:val="cell"/>
    <w:basedOn w:val="a0"/>
    <w:rsid w:val="00977CD0"/>
  </w:style>
  <w:style w:type="character" w:styleId="a4">
    <w:name w:val="Hyperlink"/>
    <w:basedOn w:val="a0"/>
    <w:uiPriority w:val="99"/>
    <w:semiHidden/>
    <w:unhideWhenUsed/>
    <w:rsid w:val="00977CD0"/>
    <w:rPr>
      <w:color w:val="0000FF"/>
      <w:u w:val="single"/>
    </w:rPr>
  </w:style>
  <w:style w:type="character" w:customStyle="1" w:styleId="newsitemtitle-inner">
    <w:name w:val="newsitem__title-inner"/>
    <w:basedOn w:val="a0"/>
    <w:rsid w:val="00977CD0"/>
  </w:style>
  <w:style w:type="paragraph" w:styleId="a5">
    <w:name w:val="Normal (Web)"/>
    <w:basedOn w:val="a"/>
    <w:uiPriority w:val="99"/>
    <w:semiHidden/>
    <w:unhideWhenUsed/>
    <w:rsid w:val="00977C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7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8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8">
          <w:marLeft w:val="0"/>
          <w:marRight w:val="335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272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002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81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6102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378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57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83607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11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3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72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9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6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6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87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8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4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7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6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78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6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kash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aller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consultation/list/rubric/paediatric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alth.mail.ru/drug/rubric/J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mail.ru/consultation/list/rubric/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2021-03-24T04:35:00Z</dcterms:created>
  <dcterms:modified xsi:type="dcterms:W3CDTF">2021-03-24T04:36:00Z</dcterms:modified>
</cp:coreProperties>
</file>